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E" w:rsidRDefault="00954D3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山东省普觉公益基金会</w:t>
      </w:r>
    </w:p>
    <w:p w:rsidR="002868FE" w:rsidRDefault="00954D35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2023</w:t>
      </w:r>
      <w:r>
        <w:rPr>
          <w:rFonts w:ascii="黑体" w:eastAsia="黑体" w:hAnsi="黑体" w:cs="黑体" w:hint="eastAsia"/>
          <w:sz w:val="36"/>
          <w:szCs w:val="36"/>
        </w:rPr>
        <w:t>年上半年财务报告</w:t>
      </w:r>
    </w:p>
    <w:p w:rsidR="002868FE" w:rsidRDefault="002868FE">
      <w:pPr>
        <w:rPr>
          <w:rFonts w:ascii="仿宋" w:eastAsia="仿宋" w:hAnsi="仿宋" w:cs="仿宋"/>
          <w:sz w:val="30"/>
          <w:szCs w:val="30"/>
        </w:rPr>
      </w:pPr>
    </w:p>
    <w:p w:rsidR="002868FE" w:rsidRDefault="00954D35">
      <w:pPr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尊敬各位理事、各位监事、各位领导：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山东省普觉公益基金会严格遵照《慈善法》、《基金会管理条例》等有关规定开展公益慈善工作，本着“不忘初心，牢记使命”的精神，基金会依照本会宗旨开展工作。同时基金会财务工作遵守《会计法》、《民间非营利组织会计制度》等一系列财经法律法规，在理事会制定的发展方向、在理事长带领下，按照基金会《财务管理制度》展开财务工作，让每一笔捐款在阳光下运作，让每一分捐款发挥慈善热度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全面完成合法合规的财务工作，</w:t>
      </w:r>
      <w:r>
        <w:rPr>
          <w:rFonts w:ascii="仿宋" w:eastAsia="仿宋" w:hAnsi="仿宋" w:cs="仿宋" w:hint="eastAsia"/>
          <w:sz w:val="32"/>
          <w:szCs w:val="32"/>
        </w:rPr>
        <w:t>促进基金会建设和</w:t>
      </w:r>
      <w:r>
        <w:rPr>
          <w:rFonts w:ascii="仿宋" w:eastAsia="仿宋" w:hAnsi="仿宋" w:cs="仿宋" w:hint="eastAsia"/>
          <w:sz w:val="32"/>
          <w:szCs w:val="32"/>
        </w:rPr>
        <w:t>慈善</w:t>
      </w:r>
      <w:r>
        <w:rPr>
          <w:rFonts w:ascii="仿宋" w:eastAsia="仿宋" w:hAnsi="仿宋" w:cs="仿宋" w:hint="eastAsia"/>
          <w:sz w:val="32"/>
          <w:szCs w:val="32"/>
        </w:rPr>
        <w:t>事业发展。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下面就基金会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年上半年财务主要指标情况进行汇报如下：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一、基金会收入指标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月份基金会共计取得收入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842,266.07</w:t>
      </w:r>
      <w:r>
        <w:rPr>
          <w:rFonts w:ascii="仿宋" w:eastAsia="仿宋" w:hAnsi="仿宋" w:cs="仿宋" w:hint="eastAsia"/>
          <w:sz w:val="32"/>
          <w:szCs w:val="32"/>
        </w:rPr>
        <w:t>元，其中：接受各方捐赠收入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833,797.86</w:t>
      </w:r>
      <w:r>
        <w:rPr>
          <w:rFonts w:ascii="仿宋" w:eastAsia="仿宋" w:hAnsi="仿宋" w:cs="仿宋" w:hint="eastAsia"/>
          <w:sz w:val="32"/>
          <w:szCs w:val="32"/>
        </w:rPr>
        <w:t>元（其中：限定性收入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元，非限定性收入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833,797.86</w:t>
      </w:r>
      <w:r>
        <w:rPr>
          <w:rFonts w:ascii="仿宋" w:eastAsia="仿宋" w:hAnsi="仿宋" w:cs="仿宋" w:hint="eastAsia"/>
          <w:sz w:val="32"/>
          <w:szCs w:val="32"/>
        </w:rPr>
        <w:t>元）；其他收入（即利息收入）</w:t>
      </w:r>
      <w:r>
        <w:rPr>
          <w:rFonts w:ascii="仿宋" w:eastAsia="仿宋" w:hAnsi="仿宋" w:cs="仿宋" w:hint="eastAsia"/>
          <w:sz w:val="32"/>
          <w:szCs w:val="32"/>
        </w:rPr>
        <w:t>8,468.21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月份取得收入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842,266.07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229,259.04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613,007.03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267.39%</w:t>
      </w:r>
      <w:r>
        <w:rPr>
          <w:rFonts w:ascii="仿宋" w:eastAsia="仿宋" w:hAnsi="仿宋" w:cs="仿宋" w:hint="eastAsia"/>
          <w:sz w:val="32"/>
          <w:szCs w:val="32"/>
        </w:rPr>
        <w:t>，其中：捐赠收入本年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833,797.86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203,516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630,</w:t>
      </w:r>
      <w:r>
        <w:rPr>
          <w:rFonts w:ascii="仿宋" w:eastAsia="仿宋" w:hAnsi="仿宋" w:cs="仿宋" w:hint="eastAsia"/>
          <w:sz w:val="32"/>
          <w:szCs w:val="32"/>
        </w:rPr>
        <w:t>281.86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309.7%</w:t>
      </w:r>
      <w:r>
        <w:rPr>
          <w:rFonts w:ascii="仿宋" w:eastAsia="仿宋" w:hAnsi="仿宋" w:cs="仿宋" w:hint="eastAsia"/>
          <w:sz w:val="32"/>
          <w:szCs w:val="32"/>
        </w:rPr>
        <w:t>；其他收入</w:t>
      </w:r>
      <w:r>
        <w:rPr>
          <w:rFonts w:ascii="仿宋" w:eastAsia="仿宋" w:hAnsi="仿宋" w:cs="仿宋" w:hint="eastAsia"/>
          <w:sz w:val="32"/>
          <w:szCs w:val="32"/>
        </w:rPr>
        <w:t>8,468.21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25,743.04</w:t>
      </w:r>
      <w:r>
        <w:rPr>
          <w:rFonts w:ascii="仿宋" w:eastAsia="仿宋" w:hAnsi="仿宋" w:cs="仿宋" w:hint="eastAsia"/>
          <w:sz w:val="32"/>
          <w:szCs w:val="32"/>
        </w:rPr>
        <w:t>元减少</w:t>
      </w:r>
      <w:r>
        <w:rPr>
          <w:rFonts w:ascii="仿宋" w:eastAsia="仿宋" w:hAnsi="仿宋" w:cs="仿宋" w:hint="eastAsia"/>
          <w:sz w:val="32"/>
          <w:szCs w:val="32"/>
        </w:rPr>
        <w:t>17274.83</w:t>
      </w:r>
      <w:r>
        <w:rPr>
          <w:rFonts w:ascii="仿宋" w:eastAsia="仿宋" w:hAnsi="仿宋" w:cs="仿宋" w:hint="eastAsia"/>
          <w:sz w:val="32"/>
          <w:szCs w:val="32"/>
        </w:rPr>
        <w:t>元降幅</w:t>
      </w:r>
      <w:r>
        <w:rPr>
          <w:rFonts w:ascii="仿宋" w:eastAsia="仿宋" w:hAnsi="仿宋" w:cs="仿宋" w:hint="eastAsia"/>
          <w:sz w:val="32"/>
          <w:szCs w:val="32"/>
        </w:rPr>
        <w:t>67%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868FE" w:rsidRDefault="002868FE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</w:p>
    <w:tbl>
      <w:tblPr>
        <w:tblW w:w="9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1924"/>
        <w:gridCol w:w="1280"/>
        <w:gridCol w:w="1826"/>
        <w:gridCol w:w="1662"/>
        <w:gridCol w:w="1946"/>
      </w:tblGrid>
      <w:tr w:rsidR="002868FE">
        <w:trPr>
          <w:trHeight w:val="282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2023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1-6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月捐赠收入明细表</w:t>
            </w:r>
          </w:p>
        </w:tc>
      </w:tr>
      <w:tr w:rsidR="002868FE">
        <w:trPr>
          <w:trHeight w:val="3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lang/>
              </w:rPr>
              <w:t>单位：元</w:t>
            </w:r>
          </w:p>
        </w:tc>
      </w:tr>
      <w:tr w:rsidR="002868FE">
        <w:trPr>
          <w:trHeight w:val="282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捐赠基金或捐赠人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捐赠收入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2868FE">
        <w:trPr>
          <w:trHeight w:val="28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小计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非限定性捐赠收入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限定性捐赠收入</w:t>
            </w: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鲁汇律师事务所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150,000.00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莱山区敬仰志愿军老兵帮扶计划公益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140,000.00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140,000.00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青岛飞鸣影视文化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青岛蜂影文化传媒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文登整骨烟台医院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姜小鸿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三和德通律师事务所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40,000.00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烟台美的森眼科医院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普德社会组织研究所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20,000.00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中国福山峆㠠寺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10,000.00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10,000.00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烟台市正大房产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8,191.97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8,191.97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象山鱼儿乐文化传媒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1,500.00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1,500.00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sz w:val="18"/>
                <w:szCs w:val="18"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列入专项基金</w:t>
            </w:r>
          </w:p>
        </w:tc>
      </w:tr>
      <w:tr w:rsidR="002868FE">
        <w:trPr>
          <w:trHeight w:val="28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方正仿宋_GB2312" w:eastAsia="方正仿宋_GB2312" w:hAnsi="方正仿宋_GB2312" w:cs="方正仿宋_GB2312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方正仿宋_GB2312" w:eastAsia="方正仿宋_GB2312" w:hAnsi="方正仿宋_GB2312" w:cs="方正仿宋_GB2312" w:hint="eastAsia"/>
                <w:color w:val="000000"/>
                <w:kern w:val="0"/>
                <w:sz w:val="18"/>
                <w:szCs w:val="18"/>
                <w:lang/>
              </w:rPr>
              <w:t>社会爱心个人捐款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34,105.89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34,105.89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kern w:val="0"/>
                <w:szCs w:val="21"/>
                <w:lang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部分捐款列入专项基金</w:t>
            </w:r>
          </w:p>
        </w:tc>
      </w:tr>
      <w:tr w:rsidR="002868FE">
        <w:trPr>
          <w:trHeight w:val="282"/>
        </w:trPr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833,797.86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/>
              </w:rPr>
              <w:t xml:space="preserve">833,797.86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</w:tbl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月份基金会收到捐赠收入来源主要是：理事长个人捐款、鲁汇律师事务所及正大房产等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个专项基金捐款，还有新增专项基金的捐款外，基金会其他理事和专项基金没有向基金会进行捐赠。</w:t>
      </w:r>
    </w:p>
    <w:p w:rsidR="002868FE" w:rsidRDefault="00954D35">
      <w:pPr>
        <w:spacing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二、基金会支出指标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（一）支出总体情况</w:t>
      </w:r>
    </w:p>
    <w:p w:rsidR="002868FE" w:rsidRDefault="00954D35">
      <w:pPr>
        <w:spacing w:line="52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月份基金会共计发生支出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646,146.55</w:t>
      </w:r>
      <w:r>
        <w:rPr>
          <w:rFonts w:ascii="仿宋" w:eastAsia="仿宋" w:hAnsi="仿宋" w:cs="仿宋" w:hint="eastAsia"/>
          <w:sz w:val="32"/>
          <w:szCs w:val="32"/>
        </w:rPr>
        <w:t>元，其中：公益事业支出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590,441.98</w:t>
      </w:r>
      <w:r>
        <w:rPr>
          <w:rFonts w:ascii="仿宋" w:eastAsia="仿宋" w:hAnsi="仿宋" w:cs="仿宋" w:hint="eastAsia"/>
          <w:sz w:val="32"/>
          <w:szCs w:val="32"/>
        </w:rPr>
        <w:t>元，管理费用支出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54,370.00</w:t>
      </w:r>
      <w:r>
        <w:rPr>
          <w:rFonts w:ascii="仿宋" w:eastAsia="仿宋" w:hAnsi="仿宋" w:cs="仿宋" w:hint="eastAsia"/>
          <w:sz w:val="32"/>
          <w:szCs w:val="32"/>
        </w:rPr>
        <w:t>元，其他费用（即手续费）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1,334.57</w:t>
      </w:r>
      <w:r>
        <w:rPr>
          <w:rFonts w:ascii="仿宋" w:eastAsia="仿宋" w:hAnsi="仿宋" w:cs="仿宋" w:hint="eastAsia"/>
          <w:sz w:val="32"/>
          <w:szCs w:val="32"/>
        </w:rPr>
        <w:t>元。</w:t>
      </w:r>
    </w:p>
    <w:tbl>
      <w:tblPr>
        <w:tblW w:w="82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2"/>
        <w:gridCol w:w="1322"/>
        <w:gridCol w:w="1173"/>
        <w:gridCol w:w="1309"/>
        <w:gridCol w:w="1078"/>
        <w:gridCol w:w="913"/>
        <w:gridCol w:w="968"/>
      </w:tblGrid>
      <w:tr w:rsidR="002868FE">
        <w:trPr>
          <w:trHeight w:val="282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项目名称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支出费用合计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业务活动支出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管理费用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其他费用</w:t>
            </w:r>
          </w:p>
        </w:tc>
      </w:tr>
      <w:tr w:rsidR="002868FE">
        <w:trPr>
          <w:trHeight w:val="282"/>
        </w:trPr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小计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非限定性支出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限定性支出</w:t>
            </w: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业务活动支出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590,441.98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590,441.98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540,441.98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50,000.00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管理费用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54,370.00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54,370.00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其他费用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1,334.57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1,334.57</w:t>
            </w:r>
          </w:p>
        </w:tc>
      </w:tr>
      <w:tr w:rsidR="002868FE">
        <w:trPr>
          <w:trHeight w:val="282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支出合计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646,146.55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590,441.98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540,441.98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50,000.00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54,370.00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1,334.57</w:t>
            </w:r>
          </w:p>
        </w:tc>
      </w:tr>
    </w:tbl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月份累计发生支出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646,146.55</w:t>
      </w:r>
      <w:r>
        <w:rPr>
          <w:rFonts w:ascii="仿宋" w:eastAsia="仿宋" w:hAnsi="仿宋" w:cs="仿宋" w:hint="eastAsia"/>
          <w:sz w:val="32"/>
          <w:szCs w:val="32"/>
        </w:rPr>
        <w:t>比去年同期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483,536.16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162,610.39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33.63%</w:t>
      </w:r>
      <w:r>
        <w:rPr>
          <w:rFonts w:ascii="仿宋" w:eastAsia="仿宋" w:hAnsi="仿宋" w:cs="仿宋" w:hint="eastAsia"/>
          <w:sz w:val="32"/>
          <w:szCs w:val="32"/>
        </w:rPr>
        <w:t>，具体支出情况如下：业务活动支出（公益事业支出）本年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590,441.98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448,743.06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141,698.92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31.58%</w:t>
      </w:r>
      <w:r>
        <w:rPr>
          <w:rFonts w:ascii="仿宋" w:eastAsia="仿宋" w:hAnsi="仿宋" w:cs="仿宋" w:hint="eastAsia"/>
          <w:sz w:val="32"/>
          <w:szCs w:val="32"/>
        </w:rPr>
        <w:t>；管理费用支出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54,370.00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33,652.53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20,717.47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61.56%</w:t>
      </w:r>
      <w:r>
        <w:rPr>
          <w:rFonts w:ascii="仿宋" w:eastAsia="仿宋" w:hAnsi="仿宋" w:cs="仿宋" w:hint="eastAsia"/>
          <w:sz w:val="32"/>
          <w:szCs w:val="32"/>
        </w:rPr>
        <w:t>；其他费用支出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1,334.57</w:t>
      </w:r>
      <w:r>
        <w:rPr>
          <w:rFonts w:ascii="仿宋" w:eastAsia="仿宋" w:hAnsi="仿宋" w:cs="仿宋" w:hint="eastAsia"/>
          <w:sz w:val="32"/>
          <w:szCs w:val="32"/>
        </w:rPr>
        <w:t>元比去年同期</w:t>
      </w:r>
      <w:r>
        <w:rPr>
          <w:rFonts w:ascii="仿宋" w:eastAsia="仿宋" w:hAnsi="仿宋" w:cs="仿宋" w:hint="eastAsia"/>
          <w:sz w:val="32"/>
          <w:szCs w:val="32"/>
        </w:rPr>
        <w:t>1,140.57</w:t>
      </w:r>
      <w:r>
        <w:rPr>
          <w:rFonts w:ascii="仿宋" w:eastAsia="仿宋" w:hAnsi="仿宋" w:cs="仿宋" w:hint="eastAsia"/>
          <w:sz w:val="32"/>
          <w:szCs w:val="32"/>
        </w:rPr>
        <w:t>元增加</w:t>
      </w:r>
      <w:r>
        <w:rPr>
          <w:rFonts w:ascii="仿宋" w:eastAsia="仿宋" w:hAnsi="仿宋" w:cs="仿宋" w:hint="eastAsia"/>
          <w:sz w:val="32"/>
          <w:szCs w:val="32"/>
        </w:rPr>
        <w:t>194</w:t>
      </w:r>
      <w:r>
        <w:rPr>
          <w:rFonts w:ascii="仿宋" w:eastAsia="仿宋" w:hAnsi="仿宋" w:cs="仿宋" w:hint="eastAsia"/>
          <w:sz w:val="32"/>
          <w:szCs w:val="32"/>
        </w:rPr>
        <w:t>元增幅</w:t>
      </w:r>
      <w:r>
        <w:rPr>
          <w:rFonts w:ascii="仿宋" w:eastAsia="仿宋" w:hAnsi="仿宋" w:cs="仿宋" w:hint="eastAsia"/>
          <w:sz w:val="32"/>
          <w:szCs w:val="32"/>
        </w:rPr>
        <w:t>17%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（二）基金会支出分项情况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业务活动支出（公益事业支出）情况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月份业务活动支出（公</w:t>
      </w:r>
      <w:r>
        <w:rPr>
          <w:rFonts w:ascii="仿宋" w:eastAsia="仿宋" w:hAnsi="仿宋" w:cs="仿宋" w:hint="eastAsia"/>
          <w:sz w:val="32"/>
          <w:szCs w:val="32"/>
        </w:rPr>
        <w:t>益事业支出）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590,441.98</w:t>
      </w:r>
      <w:r>
        <w:rPr>
          <w:rFonts w:ascii="仿宋" w:eastAsia="仿宋" w:hAnsi="仿宋" w:cs="仿宋" w:hint="eastAsia"/>
          <w:sz w:val="32"/>
          <w:szCs w:val="32"/>
        </w:rPr>
        <w:t>元，具体如下：</w:t>
      </w:r>
    </w:p>
    <w:p w:rsidR="002868FE" w:rsidRDefault="00954D35">
      <w:pPr>
        <w:ind w:firstLine="640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业务活动支出项目金额表</w:t>
      </w:r>
    </w:p>
    <w:tbl>
      <w:tblPr>
        <w:tblW w:w="8805" w:type="dxa"/>
        <w:tblInd w:w="98" w:type="dxa"/>
        <w:tblLayout w:type="fixed"/>
        <w:tblLook w:val="04A0"/>
      </w:tblPr>
      <w:tblGrid>
        <w:gridCol w:w="533"/>
        <w:gridCol w:w="2418"/>
        <w:gridCol w:w="1418"/>
        <w:gridCol w:w="1491"/>
        <w:gridCol w:w="1591"/>
        <w:gridCol w:w="1354"/>
      </w:tblGrid>
      <w:tr w:rsidR="002868FE">
        <w:trPr>
          <w:trHeight w:val="295"/>
        </w:trPr>
        <w:tc>
          <w:tcPr>
            <w:tcW w:w="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序号</w:t>
            </w:r>
          </w:p>
        </w:tc>
        <w:tc>
          <w:tcPr>
            <w:tcW w:w="2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项目名称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业务活动支出（单位：元）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备注</w:t>
            </w:r>
          </w:p>
        </w:tc>
      </w:tr>
      <w:tr w:rsidR="002868FE">
        <w:trPr>
          <w:trHeight w:val="295"/>
        </w:trPr>
        <w:tc>
          <w:tcPr>
            <w:tcW w:w="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小计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非限定性支出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Style w:val="font11"/>
                <w:rFonts w:hint="default"/>
                <w:lang/>
              </w:rPr>
              <w:t>限定性支出</w:t>
            </w: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45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普觉乡村振兴项目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16,000.00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37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普觉科教生态促进项目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80,000.00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74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普觉“阳光”助困项目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269,358.69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219,358.69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50,000.00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49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普觉“普爱”助学项目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77,500.00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77,500.00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5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普觉“暖心”助老项目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146,583.29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146,583.29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55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普觉“天使”助残项目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464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普觉“杏林”助医项目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1,000.00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1,000.00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  <w:tr w:rsidR="002868FE">
        <w:trPr>
          <w:trHeight w:val="295"/>
        </w:trPr>
        <w:tc>
          <w:tcPr>
            <w:tcW w:w="29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  <w:sz w:val="18"/>
                <w:szCs w:val="18"/>
                <w:lang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590,441.98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540,441.98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/>
              </w:rPr>
              <w:t>50,000.00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8FE" w:rsidRDefault="002868FE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</w:t>
      </w:r>
      <w:r>
        <w:rPr>
          <w:rFonts w:ascii="仿宋" w:eastAsia="仿宋" w:hAnsi="仿宋" w:cs="仿宋" w:hint="eastAsia"/>
          <w:sz w:val="32"/>
          <w:szCs w:val="32"/>
        </w:rPr>
        <w:t>《关于慈善组织开展慈善活动年度支出和管理费用的规定》的通知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民发〔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189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文件看，结合去年末净资产</w:t>
      </w:r>
      <w:r>
        <w:rPr>
          <w:rFonts w:ascii="仿宋" w:eastAsia="仿宋" w:hAnsi="仿宋" w:cs="仿宋" w:hint="eastAsia"/>
          <w:sz w:val="32"/>
          <w:szCs w:val="32"/>
        </w:rPr>
        <w:t>2,017,393.10</w:t>
      </w:r>
      <w:r>
        <w:rPr>
          <w:rFonts w:ascii="仿宋" w:eastAsia="仿宋" w:hAnsi="仿宋" w:cs="仿宋" w:hint="eastAsia"/>
          <w:sz w:val="32"/>
          <w:szCs w:val="32"/>
        </w:rPr>
        <w:t>元，慈善活动支出不得低于上年末净资产</w:t>
      </w:r>
      <w:r>
        <w:rPr>
          <w:rFonts w:ascii="仿宋" w:eastAsia="仿宋" w:hAnsi="仿宋" w:cs="仿宋" w:hint="eastAsia"/>
          <w:sz w:val="32"/>
          <w:szCs w:val="32"/>
        </w:rPr>
        <w:t>8%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年我们需要完成</w:t>
      </w:r>
      <w:r>
        <w:rPr>
          <w:rFonts w:ascii="仿宋" w:eastAsia="仿宋" w:hAnsi="仿宋" w:cs="仿宋" w:hint="eastAsia"/>
          <w:sz w:val="32"/>
          <w:szCs w:val="32"/>
        </w:rPr>
        <w:t>161,391.45</w:t>
      </w:r>
      <w:r>
        <w:rPr>
          <w:rFonts w:ascii="仿宋" w:eastAsia="仿宋" w:hAnsi="仿宋" w:cs="仿宋" w:hint="eastAsia"/>
          <w:sz w:val="32"/>
          <w:szCs w:val="32"/>
        </w:rPr>
        <w:t>元，而基金会实际完成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590,441.98</w:t>
      </w:r>
      <w:r>
        <w:rPr>
          <w:rFonts w:ascii="仿宋" w:eastAsia="仿宋" w:hAnsi="仿宋" w:cs="仿宋" w:hint="eastAsia"/>
          <w:sz w:val="32"/>
          <w:szCs w:val="32"/>
        </w:rPr>
        <w:t>元，完成规定要求。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管理费用增减变动情况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月份管理费用支出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54,370.00</w:t>
      </w:r>
      <w:r>
        <w:rPr>
          <w:rFonts w:ascii="仿宋" w:eastAsia="仿宋" w:hAnsi="仿宋" w:cs="仿宋" w:hint="eastAsia"/>
          <w:sz w:val="32"/>
          <w:szCs w:val="32"/>
        </w:rPr>
        <w:t>元占业务活动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支出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590,441.98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元的</w:t>
      </w:r>
      <w:r>
        <w:rPr>
          <w:rFonts w:ascii="仿宋" w:eastAsia="仿宋" w:hAnsi="仿宋" w:cs="仿宋" w:hint="eastAsia"/>
          <w:sz w:val="32"/>
          <w:szCs w:val="32"/>
        </w:rPr>
        <w:t>9.2%</w:t>
      </w:r>
      <w:r>
        <w:rPr>
          <w:rFonts w:ascii="仿宋" w:eastAsia="仿宋" w:hAnsi="仿宋" w:cs="仿宋" w:hint="eastAsia"/>
          <w:sz w:val="32"/>
          <w:szCs w:val="32"/>
        </w:rPr>
        <w:t>，管理费用主要支付内容有：</w:t>
      </w:r>
    </w:p>
    <w:tbl>
      <w:tblPr>
        <w:tblW w:w="83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79"/>
        <w:gridCol w:w="2932"/>
        <w:gridCol w:w="2525"/>
      </w:tblGrid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发生金额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管理费用（单位：元）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职工薪酬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48,000.00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办公费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610.00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广告制作费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1,960.00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电话费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800.00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审计费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3,000.00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2868FE">
        <w:trPr>
          <w:trHeight w:val="22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合计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954D35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/>
              </w:rPr>
              <w:t>54,370.00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8FE" w:rsidRDefault="002868FE">
            <w:pPr>
              <w:jc w:val="right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管理费用方面：基金会目标就是要控制在管理费占业务活动支出</w:t>
      </w:r>
      <w:r>
        <w:rPr>
          <w:rFonts w:ascii="仿宋" w:eastAsia="仿宋" w:hAnsi="仿宋" w:cs="仿宋" w:hint="eastAsia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以内，而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月份管理费占比</w:t>
      </w:r>
      <w:r>
        <w:rPr>
          <w:rFonts w:ascii="仿宋" w:eastAsia="仿宋" w:hAnsi="仿宋" w:cs="仿宋" w:hint="eastAsia"/>
          <w:sz w:val="32"/>
          <w:szCs w:val="32"/>
        </w:rPr>
        <w:t>9.2%</w:t>
      </w:r>
      <w:r>
        <w:rPr>
          <w:rFonts w:ascii="仿宋" w:eastAsia="仿宋" w:hAnsi="仿宋" w:cs="仿宋" w:hint="eastAsia"/>
          <w:sz w:val="32"/>
          <w:szCs w:val="32"/>
        </w:rPr>
        <w:t>，已经完成此目标。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其他费用增减变动情况</w:t>
      </w:r>
    </w:p>
    <w:p w:rsidR="002868FE" w:rsidRDefault="00954D35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1-6</w:t>
      </w:r>
      <w:r>
        <w:rPr>
          <w:rFonts w:ascii="仿宋" w:eastAsia="仿宋" w:hAnsi="仿宋" w:cs="仿宋" w:hint="eastAsia"/>
          <w:sz w:val="32"/>
          <w:szCs w:val="32"/>
        </w:rPr>
        <w:t>月份其他费用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/>
        </w:rPr>
        <w:t>1,334.57</w:t>
      </w:r>
      <w:r>
        <w:rPr>
          <w:rFonts w:ascii="仿宋" w:eastAsia="仿宋" w:hAnsi="仿宋" w:cs="仿宋" w:hint="eastAsia"/>
          <w:sz w:val="32"/>
          <w:szCs w:val="32"/>
        </w:rPr>
        <w:t>元，主要是通过网络办理银行收付和扫码收款都需要手续费。</w:t>
      </w:r>
    </w:p>
    <w:p w:rsidR="002868FE" w:rsidRDefault="00954D35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三、基金会净资产指标</w:t>
      </w:r>
    </w:p>
    <w:p w:rsidR="002868FE" w:rsidRDefault="00954D35">
      <w:pPr>
        <w:spacing w:line="520" w:lineRule="exac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截止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日基金会净资产</w:t>
      </w:r>
      <w:r>
        <w:rPr>
          <w:rFonts w:ascii="仿宋" w:eastAsia="仿宋" w:hAnsi="仿宋" w:cs="仿宋" w:hint="eastAsia"/>
          <w:sz w:val="32"/>
          <w:szCs w:val="32"/>
        </w:rPr>
        <w:t>2,213,512.62</w:t>
      </w:r>
      <w:r>
        <w:rPr>
          <w:rFonts w:ascii="仿宋" w:eastAsia="仿宋" w:hAnsi="仿宋" w:cs="仿宋" w:hint="eastAsia"/>
          <w:sz w:val="32"/>
          <w:szCs w:val="32"/>
        </w:rPr>
        <w:t>元，其中限定性净资产</w:t>
      </w:r>
      <w:r>
        <w:rPr>
          <w:rFonts w:ascii="仿宋" w:eastAsia="仿宋" w:hAnsi="仿宋" w:cs="仿宋" w:hint="eastAsia"/>
          <w:sz w:val="32"/>
          <w:szCs w:val="32"/>
        </w:rPr>
        <w:t>213,031.69</w:t>
      </w:r>
      <w:r>
        <w:rPr>
          <w:rFonts w:ascii="仿宋" w:eastAsia="仿宋" w:hAnsi="仿宋" w:cs="仿宋" w:hint="eastAsia"/>
          <w:sz w:val="32"/>
          <w:szCs w:val="32"/>
        </w:rPr>
        <w:t>元、非限定性净资产</w:t>
      </w:r>
      <w:r>
        <w:rPr>
          <w:rFonts w:ascii="仿宋" w:eastAsia="仿宋" w:hAnsi="仿宋" w:cs="仿宋" w:hint="eastAsia"/>
          <w:sz w:val="32"/>
          <w:szCs w:val="32"/>
        </w:rPr>
        <w:t>2,000,480.93</w:t>
      </w:r>
      <w:r>
        <w:rPr>
          <w:rFonts w:ascii="仿宋" w:eastAsia="仿宋" w:hAnsi="仿宋" w:cs="仿宋" w:hint="eastAsia"/>
          <w:sz w:val="32"/>
          <w:szCs w:val="32"/>
        </w:rPr>
        <w:t>元。净资产额度符合相关政策规定，能够确保基金会持续稳定的开展各项公益慈善事业。</w:t>
      </w:r>
    </w:p>
    <w:p w:rsidR="002868FE" w:rsidRDefault="002868FE">
      <w:pPr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2868FE" w:rsidRDefault="002868FE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2868FE" w:rsidRDefault="002868FE">
      <w:pPr>
        <w:ind w:firstLineChars="1100" w:firstLine="3520"/>
        <w:rPr>
          <w:rFonts w:ascii="仿宋" w:eastAsia="仿宋" w:hAnsi="仿宋" w:cs="仿宋"/>
          <w:sz w:val="32"/>
          <w:szCs w:val="32"/>
        </w:rPr>
      </w:pPr>
    </w:p>
    <w:p w:rsidR="002868FE" w:rsidRDefault="00954D35">
      <w:pPr>
        <w:ind w:firstLineChars="1100" w:firstLine="35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山东普觉公益基金会财务部</w:t>
      </w:r>
    </w:p>
    <w:p w:rsidR="002868FE" w:rsidRDefault="00954D3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28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2868FE" w:rsidSect="002868F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35" w:rsidRDefault="00954D35" w:rsidP="002868FE">
      <w:r>
        <w:separator/>
      </w:r>
    </w:p>
  </w:endnote>
  <w:endnote w:type="continuationSeparator" w:id="1">
    <w:p w:rsidR="00954D35" w:rsidRDefault="00954D35" w:rsidP="0028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FE" w:rsidRDefault="002868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868FE" w:rsidRDefault="002868F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54D3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347E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35" w:rsidRDefault="00954D35" w:rsidP="002868FE">
      <w:r>
        <w:separator/>
      </w:r>
    </w:p>
  </w:footnote>
  <w:footnote w:type="continuationSeparator" w:id="1">
    <w:p w:rsidR="00954D35" w:rsidRDefault="00954D35" w:rsidP="00286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TBkMWRkNmM4MmUwNmM0MTM4MjQzMjZlOWVmYzQ5NDcifQ=="/>
  </w:docVars>
  <w:rsids>
    <w:rsidRoot w:val="431E2198"/>
    <w:rsid w:val="002868FE"/>
    <w:rsid w:val="00954D35"/>
    <w:rsid w:val="00B347E2"/>
    <w:rsid w:val="0C472044"/>
    <w:rsid w:val="0F9C52A7"/>
    <w:rsid w:val="15BA7257"/>
    <w:rsid w:val="19877AF0"/>
    <w:rsid w:val="19EF7BA4"/>
    <w:rsid w:val="1A4A0BDC"/>
    <w:rsid w:val="21571A95"/>
    <w:rsid w:val="229D62D6"/>
    <w:rsid w:val="28DA2E2B"/>
    <w:rsid w:val="3C2E54F5"/>
    <w:rsid w:val="431E2198"/>
    <w:rsid w:val="48225304"/>
    <w:rsid w:val="50193243"/>
    <w:rsid w:val="52094324"/>
    <w:rsid w:val="53FB2177"/>
    <w:rsid w:val="57BA1C29"/>
    <w:rsid w:val="6DFA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8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68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868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11">
    <w:name w:val="font11"/>
    <w:basedOn w:val="a0"/>
    <w:qFormat/>
    <w:rsid w:val="002868FE"/>
    <w:rPr>
      <w:rFonts w:ascii="仿宋" w:eastAsia="仿宋" w:hAnsi="仿宋" w:cs="仿宋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lenovo</cp:lastModifiedBy>
  <cp:revision>2</cp:revision>
  <dcterms:created xsi:type="dcterms:W3CDTF">2022-08-23T02:22:00Z</dcterms:created>
  <dcterms:modified xsi:type="dcterms:W3CDTF">2023-10-11T06:57:00Z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9922B3CBAD184B41BEF8FA58E19AFB90_13</vt:lpwstr>
  </property>
</Properties>
</file>